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532" w:rsidRDefault="00353532">
      <w:pPr>
        <w:spacing w:line="1" w:lineRule="exact"/>
      </w:pPr>
    </w:p>
    <w:p w:rsidR="00353532" w:rsidRDefault="00B9387B">
      <w:pPr>
        <w:framePr w:wrap="none" w:vAnchor="page" w:hAnchor="page" w:x="6162" w:y="1233"/>
        <w:rPr>
          <w:sz w:val="2"/>
          <w:szCs w:val="2"/>
        </w:rPr>
      </w:pPr>
      <w:r>
        <w:rPr>
          <w:noProof/>
          <w:lang w:bidi="ar-SA"/>
        </w:rPr>
        <w:drawing>
          <wp:inline distT="0" distB="0" distL="0" distR="0">
            <wp:extent cx="463550" cy="40830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pic:blipFill>
                  <pic:spPr>
                    <a:xfrm>
                      <a:off x="0" y="0"/>
                      <a:ext cx="463550" cy="408305"/>
                    </a:xfrm>
                    <a:prstGeom prst="rect">
                      <a:avLst/>
                    </a:prstGeom>
                  </pic:spPr>
                </pic:pic>
              </a:graphicData>
            </a:graphic>
          </wp:inline>
        </w:drawing>
      </w:r>
    </w:p>
    <w:p w:rsidR="00353532" w:rsidRDefault="00B9387B">
      <w:pPr>
        <w:pStyle w:val="a4"/>
        <w:framePr w:w="9734" w:h="1128" w:hRule="exact" w:wrap="none" w:vAnchor="page" w:hAnchor="page" w:x="1645" w:y="2217"/>
        <w:shd w:val="clear" w:color="auto" w:fill="auto"/>
        <w:spacing w:line="360" w:lineRule="auto"/>
        <w:ind w:firstLine="0"/>
        <w:jc w:val="center"/>
        <w:rPr>
          <w:sz w:val="26"/>
          <w:szCs w:val="26"/>
        </w:rPr>
      </w:pPr>
      <w:r>
        <w:rPr>
          <w:sz w:val="26"/>
          <w:szCs w:val="26"/>
        </w:rPr>
        <w:t>ТЕРНОПІЛЬСЬКА ОБЛАСНА ДЕРЖАВНА АДМІНІСТРАЦІЯ</w:t>
      </w:r>
    </w:p>
    <w:p w:rsidR="00353532" w:rsidRDefault="00B9387B">
      <w:pPr>
        <w:pStyle w:val="40"/>
        <w:framePr w:w="9734" w:h="1128" w:hRule="exact" w:wrap="none" w:vAnchor="page" w:hAnchor="page" w:x="1645" w:y="2217"/>
        <w:shd w:val="clear" w:color="auto" w:fill="auto"/>
        <w:spacing w:after="0"/>
      </w:pPr>
      <w:r>
        <w:t>ТЕРНОПІЛЬСЬКА ОБЛАСНА ВІЙСЬКОВА АДМІНІСТРАЦІЯ</w:t>
      </w:r>
    </w:p>
    <w:p w:rsidR="00353532" w:rsidRDefault="00B9387B">
      <w:pPr>
        <w:pStyle w:val="10"/>
        <w:framePr w:w="9734" w:h="10829" w:hRule="exact" w:wrap="none" w:vAnchor="page" w:hAnchor="page" w:x="1645" w:y="3547"/>
        <w:shd w:val="clear" w:color="auto" w:fill="auto"/>
      </w:pPr>
      <w:bookmarkStart w:id="0" w:name="bookmark0"/>
      <w:bookmarkStart w:id="1" w:name="bookmark1"/>
      <w:r>
        <w:t>РОЗПОРЯДЖЕННЯ</w:t>
      </w:r>
      <w:bookmarkEnd w:id="0"/>
      <w:bookmarkEnd w:id="1"/>
    </w:p>
    <w:p w:rsidR="00353532" w:rsidRDefault="00B9387B">
      <w:pPr>
        <w:pStyle w:val="a4"/>
        <w:framePr w:w="9734" w:h="10829" w:hRule="exact" w:wrap="none" w:vAnchor="page" w:hAnchor="page" w:x="1645" w:y="3547"/>
        <w:shd w:val="clear" w:color="auto" w:fill="auto"/>
        <w:tabs>
          <w:tab w:val="left" w:leader="underscore" w:pos="2630"/>
          <w:tab w:val="left" w:leader="underscore" w:pos="9221"/>
        </w:tabs>
        <w:spacing w:after="580"/>
        <w:ind w:firstLine="0"/>
      </w:pPr>
      <w:r>
        <w:t xml:space="preserve">від </w:t>
      </w:r>
      <w:r>
        <w:tab/>
        <w:t xml:space="preserve"> 20 ___ року м. Тернопіль № </w:t>
      </w:r>
      <w:r>
        <w:tab/>
      </w:r>
    </w:p>
    <w:p w:rsidR="00353532" w:rsidRDefault="00B9387B">
      <w:pPr>
        <w:pStyle w:val="a4"/>
        <w:framePr w:w="9734" w:h="10829" w:hRule="exact" w:wrap="none" w:vAnchor="page" w:hAnchor="page" w:x="1645" w:y="3547"/>
        <w:shd w:val="clear" w:color="auto" w:fill="auto"/>
        <w:spacing w:after="540"/>
        <w:ind w:firstLine="0"/>
        <w:jc w:val="both"/>
      </w:pPr>
      <w:r>
        <w:rPr>
          <w:b/>
          <w:bCs/>
          <w:i/>
          <w:iCs/>
        </w:rPr>
        <w:t>Про переоформлення ліцензій</w:t>
      </w:r>
    </w:p>
    <w:p w:rsidR="00353532" w:rsidRDefault="00B9387B">
      <w:pPr>
        <w:pStyle w:val="a4"/>
        <w:framePr w:w="9734" w:h="10829" w:hRule="exact" w:wrap="none" w:vAnchor="page" w:hAnchor="page" w:x="1645" w:y="3547"/>
        <w:shd w:val="clear" w:color="auto" w:fill="auto"/>
        <w:spacing w:after="300"/>
        <w:ind w:firstLine="600"/>
        <w:jc w:val="both"/>
      </w:pPr>
      <w:r>
        <w:t>Відповідно до Закону України ,,Про правовий режим воєнного стану”, статей 6, 13, 39 Закону України ,,Про місцеві державні адміністрації”, статей 6, 7, 13, 14, 16 Закону України ,,Про ліцензування видів господарської діяльності”, статті 43, частини шостої статті 45 Закону України ,,Про повну загальну середню освіту”, указів Президента України від 24 лютого 2022 року № 64/2022 ,,Про введення воєнного стану в Україні” і № 68/2022 ,,Про утворення військових адміністрацій”, постанов Кабінету Міністрів України від 5 серпня 2015 р. № 609 ,,Про затвердження переліку органів ліцензування та визнання такими, що втратили чинність, деяких постанов Кабінету Міністрів України” і від 24 березня 2021 р. № 365 ,,Про внесення змін до постанови Кабінету Міністрів України від 30 грудня 2015 р. № 1187”, розпорядження голови обласної державної адміністрації від 09 березня 2017 року № 128-од ,,Про організацію ліцензування освітньої діяльності закладів освіти Тернопільської області” (зі змінами) та у зв'язку із зміною найменування закладів освіти:</w:t>
      </w:r>
    </w:p>
    <w:p w:rsidR="00353532" w:rsidRDefault="00B9387B">
      <w:pPr>
        <w:pStyle w:val="a4"/>
        <w:framePr w:w="9734" w:h="10829" w:hRule="exact" w:wrap="none" w:vAnchor="page" w:hAnchor="page" w:x="1645" w:y="3547"/>
        <w:shd w:val="clear" w:color="auto" w:fill="auto"/>
        <w:spacing w:after="360"/>
        <w:ind w:firstLine="600"/>
        <w:jc w:val="both"/>
      </w:pPr>
      <w:r>
        <w:t>1. Переоформити ліцензії без проходження процедури ліцензування:</w:t>
      </w:r>
    </w:p>
    <w:p w:rsidR="00353532" w:rsidRDefault="00B9387B">
      <w:pPr>
        <w:pStyle w:val="a4"/>
        <w:framePr w:w="9734" w:h="10829" w:hRule="exact" w:wrap="none" w:vAnchor="page" w:hAnchor="page" w:x="1645" w:y="3547"/>
        <w:shd w:val="clear" w:color="auto" w:fill="auto"/>
        <w:ind w:firstLine="600"/>
        <w:jc w:val="both"/>
      </w:pPr>
      <w:r>
        <w:t>1) на провадження освітньої діяльності у сфері дошкільної освіти:</w:t>
      </w:r>
    </w:p>
    <w:p w:rsidR="00353532" w:rsidRDefault="00B9387B">
      <w:pPr>
        <w:pStyle w:val="a4"/>
        <w:framePr w:w="9734" w:h="10829" w:hRule="exact" w:wrap="none" w:vAnchor="page" w:hAnchor="page" w:x="1645" w:y="3547"/>
        <w:shd w:val="clear" w:color="auto" w:fill="auto"/>
        <w:ind w:firstLine="600"/>
        <w:jc w:val="both"/>
      </w:pPr>
      <w:r>
        <w:t xml:space="preserve">Тернопільському закладу дошкільної освіти (ясла-садок) № </w:t>
      </w:r>
      <w:r w:rsidR="004C76BC">
        <w:t>3</w:t>
      </w:r>
      <w:r>
        <w:t>1 Тернопільської міської ради (ідентифікацій</w:t>
      </w:r>
      <w:r w:rsidR="004C76BC">
        <w:t>ний код юридичної особи 24620173</w:t>
      </w:r>
      <w:r w:rsidR="008B17B2">
        <w:t>)</w:t>
      </w:r>
      <w:bookmarkStart w:id="2" w:name="_GoBack"/>
      <w:bookmarkEnd w:id="2"/>
    </w:p>
    <w:p w:rsidR="00353532" w:rsidRDefault="00B9387B">
      <w:pPr>
        <w:pStyle w:val="30"/>
        <w:framePr w:w="5568" w:h="528" w:hRule="exact" w:wrap="none" w:vAnchor="page" w:hAnchor="page" w:x="4223" w:y="14841"/>
        <w:shd w:val="clear" w:color="auto" w:fill="auto"/>
      </w:pPr>
      <w:r>
        <w:t>ТЕРНОПІЛЬСЬКА ОБЛАСНА ВІЙСЬКОВА АДМІНІСТРАЦІЯ</w:t>
      </w:r>
      <w:r>
        <w:br/>
        <w:t>№ 251/01.02-01 від 02.05.2022</w:t>
      </w:r>
    </w:p>
    <w:p w:rsidR="00353532" w:rsidRDefault="00B9387B">
      <w:pPr>
        <w:framePr w:wrap="none" w:vAnchor="page" w:hAnchor="page" w:x="527" w:y="14995"/>
        <w:rPr>
          <w:sz w:val="2"/>
          <w:szCs w:val="2"/>
        </w:rPr>
      </w:pPr>
      <w:r>
        <w:rPr>
          <w:noProof/>
          <w:lang w:bidi="ar-SA"/>
        </w:rPr>
        <w:drawing>
          <wp:inline distT="0" distB="0" distL="0" distR="0">
            <wp:extent cx="1048385" cy="104838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off x="0" y="0"/>
                      <a:ext cx="1048385" cy="1048385"/>
                    </a:xfrm>
                    <a:prstGeom prst="rect">
                      <a:avLst/>
                    </a:prstGeom>
                  </pic:spPr>
                </pic:pic>
              </a:graphicData>
            </a:graphic>
          </wp:inline>
        </w:drawing>
      </w:r>
    </w:p>
    <w:p w:rsidR="00353532" w:rsidRDefault="00B9387B">
      <w:pPr>
        <w:pStyle w:val="20"/>
        <w:framePr w:w="9734" w:h="662" w:hRule="exact" w:wrap="none" w:vAnchor="page" w:hAnchor="page" w:x="1645" w:y="15451"/>
        <w:shd w:val="clear" w:color="auto" w:fill="auto"/>
        <w:spacing w:before="0" w:after="0"/>
        <w:ind w:left="840" w:right="4080"/>
      </w:pPr>
      <w:r>
        <w:t>Сертифікат 58Е2В9Е7Г9003^7В0400000067ЕЕ2Е00498ЕА100</w:t>
      </w:r>
    </w:p>
    <w:p w:rsidR="00353532" w:rsidRDefault="00B9387B">
      <w:pPr>
        <w:pStyle w:val="20"/>
        <w:framePr w:w="9734" w:h="662" w:hRule="exact" w:wrap="none" w:vAnchor="page" w:hAnchor="page" w:x="1645" w:y="15451"/>
        <w:shd w:val="clear" w:color="auto" w:fill="auto"/>
        <w:spacing w:before="0" w:after="0"/>
        <w:ind w:left="840" w:right="4080"/>
      </w:pPr>
      <w:r>
        <w:t xml:space="preserve">Підписувач </w:t>
      </w:r>
      <w:r>
        <w:rPr>
          <w:u w:val="single"/>
        </w:rPr>
        <w:t>Труш Володимир Любомирович</w:t>
      </w:r>
    </w:p>
    <w:p w:rsidR="00353532" w:rsidRDefault="00B9387B">
      <w:pPr>
        <w:pStyle w:val="20"/>
        <w:framePr w:w="9734" w:h="662" w:hRule="exact" w:wrap="none" w:vAnchor="page" w:hAnchor="page" w:x="1645" w:y="15451"/>
        <w:shd w:val="clear" w:color="auto" w:fill="auto"/>
        <w:spacing w:before="0" w:after="0"/>
        <w:ind w:left="840" w:right="4080"/>
      </w:pPr>
      <w:r>
        <w:t xml:space="preserve">Дійсний з </w:t>
      </w:r>
      <w:r>
        <w:rPr>
          <w:u w:val="single"/>
        </w:rPr>
        <w:t>17.03.2022 15:54:06</w:t>
      </w:r>
      <w:r>
        <w:t xml:space="preserve"> по </w:t>
      </w:r>
      <w:r>
        <w:rPr>
          <w:u w:val="single"/>
        </w:rPr>
        <w:t>17.03.2024 15:54:06</w:t>
      </w:r>
    </w:p>
    <w:p w:rsidR="00353532" w:rsidRDefault="00B9387B">
      <w:pPr>
        <w:framePr w:wrap="none" w:vAnchor="page" w:hAnchor="page" w:x="9143" w:y="15532"/>
        <w:rPr>
          <w:sz w:val="2"/>
          <w:szCs w:val="2"/>
        </w:rPr>
      </w:pPr>
      <w:r>
        <w:rPr>
          <w:noProof/>
          <w:lang w:bidi="ar-SA"/>
        </w:rPr>
        <w:drawing>
          <wp:inline distT="0" distB="0" distL="0" distR="0">
            <wp:extent cx="1195070" cy="28067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pic:blipFill>
                  <pic:spPr>
                    <a:xfrm>
                      <a:off x="0" y="0"/>
                      <a:ext cx="1195070" cy="280670"/>
                    </a:xfrm>
                    <a:prstGeom prst="rect">
                      <a:avLst/>
                    </a:prstGeom>
                  </pic:spPr>
                </pic:pic>
              </a:graphicData>
            </a:graphic>
          </wp:inline>
        </w:drawing>
      </w:r>
    </w:p>
    <w:p w:rsidR="00353532" w:rsidRDefault="00353532">
      <w:pPr>
        <w:spacing w:line="1" w:lineRule="exact"/>
        <w:sectPr w:rsidR="00353532">
          <w:pgSz w:w="11900" w:h="16840"/>
          <w:pgMar w:top="360" w:right="360" w:bottom="360" w:left="360" w:header="0" w:footer="3" w:gutter="0"/>
          <w:cols w:space="720"/>
          <w:noEndnote/>
          <w:docGrid w:linePitch="360"/>
        </w:sectPr>
      </w:pPr>
    </w:p>
    <w:p w:rsidR="00353532" w:rsidRDefault="00353532">
      <w:pPr>
        <w:spacing w:line="1" w:lineRule="exact"/>
      </w:pPr>
    </w:p>
    <w:p w:rsidR="004C76BC" w:rsidRDefault="004C76BC">
      <w:pPr>
        <w:spacing w:line="1" w:lineRule="exact"/>
      </w:pPr>
    </w:p>
    <w:p w:rsidR="004C76BC" w:rsidRPr="004C76BC" w:rsidRDefault="004C76BC" w:rsidP="004C76BC"/>
    <w:p w:rsidR="004C76BC" w:rsidRDefault="004C76BC" w:rsidP="004C76BC"/>
    <w:p w:rsidR="004C76BC" w:rsidRDefault="004C76BC" w:rsidP="004C76BC">
      <w:pPr>
        <w:pStyle w:val="a4"/>
        <w:framePr w:w="9725" w:h="5755" w:hRule="exact" w:wrap="none" w:vAnchor="page" w:hAnchor="page" w:x="1216" w:y="1291"/>
        <w:shd w:val="clear" w:color="auto" w:fill="auto"/>
        <w:spacing w:after="360"/>
        <w:ind w:firstLine="580"/>
        <w:jc w:val="both"/>
      </w:pPr>
      <w:r>
        <w:tab/>
        <w:t>2. Контроль за виконанням цього розпорядження покласти на заступника начальника обласної військової адміністрації відповідно до розподілу обов'язків.</w:t>
      </w:r>
    </w:p>
    <w:p w:rsidR="004C76BC" w:rsidRDefault="004C76BC" w:rsidP="004C76BC">
      <w:pPr>
        <w:pStyle w:val="a4"/>
        <w:framePr w:w="9725" w:h="5755" w:hRule="exact" w:wrap="none" w:vAnchor="page" w:hAnchor="page" w:x="1216" w:y="1291"/>
        <w:shd w:val="clear" w:color="auto" w:fill="auto"/>
        <w:spacing w:after="600"/>
        <w:ind w:firstLine="0"/>
      </w:pPr>
      <w:r>
        <w:rPr>
          <w:b/>
          <w:bCs/>
        </w:rPr>
        <w:t>Начальник військової адміністрації Володимир ТРУШ</w:t>
      </w:r>
    </w:p>
    <w:p w:rsidR="004C76BC" w:rsidRDefault="004C76BC" w:rsidP="004C76BC">
      <w:pPr>
        <w:pStyle w:val="a4"/>
        <w:framePr w:w="9725" w:h="5755" w:hRule="exact" w:wrap="none" w:vAnchor="page" w:hAnchor="page" w:x="1216" w:y="1291"/>
        <w:shd w:val="clear" w:color="auto" w:fill="auto"/>
        <w:spacing w:after="100"/>
        <w:ind w:firstLine="720"/>
      </w:pPr>
      <w:r>
        <w:t>Віктор Устенко</w:t>
      </w:r>
    </w:p>
    <w:p w:rsidR="004C76BC" w:rsidRDefault="004C76BC" w:rsidP="004C76BC">
      <w:pPr>
        <w:pStyle w:val="a4"/>
        <w:framePr w:w="9725" w:h="5755" w:hRule="exact" w:wrap="none" w:vAnchor="page" w:hAnchor="page" w:x="1216" w:y="1291"/>
        <w:shd w:val="clear" w:color="auto" w:fill="auto"/>
        <w:spacing w:after="100"/>
        <w:ind w:firstLine="720"/>
      </w:pPr>
      <w:r>
        <w:t>Світлана Беспоповцева</w:t>
      </w:r>
    </w:p>
    <w:p w:rsidR="004C76BC" w:rsidRDefault="004C76BC" w:rsidP="004C76BC">
      <w:pPr>
        <w:pStyle w:val="a4"/>
        <w:framePr w:w="9725" w:h="5755" w:hRule="exact" w:wrap="none" w:vAnchor="page" w:hAnchor="page" w:x="1216" w:y="1291"/>
        <w:shd w:val="clear" w:color="auto" w:fill="auto"/>
        <w:spacing w:after="100"/>
        <w:ind w:firstLine="720"/>
      </w:pPr>
      <w:r>
        <w:t>Ольга Хома</w:t>
      </w:r>
    </w:p>
    <w:p w:rsidR="004C76BC" w:rsidRDefault="004C76BC" w:rsidP="004C76BC">
      <w:pPr>
        <w:pStyle w:val="a4"/>
        <w:framePr w:w="9725" w:h="5755" w:hRule="exact" w:wrap="none" w:vAnchor="page" w:hAnchor="page" w:x="1216" w:y="1291"/>
        <w:shd w:val="clear" w:color="auto" w:fill="auto"/>
        <w:spacing w:after="100"/>
        <w:ind w:firstLine="720"/>
      </w:pPr>
      <w:r>
        <w:t>Ольга Ютовець</w:t>
      </w:r>
    </w:p>
    <w:p w:rsidR="004C76BC" w:rsidRDefault="004C76BC" w:rsidP="004C76BC">
      <w:pPr>
        <w:pStyle w:val="a4"/>
        <w:framePr w:w="9725" w:h="5755" w:hRule="exact" w:wrap="none" w:vAnchor="page" w:hAnchor="page" w:x="1216" w:y="1291"/>
        <w:shd w:val="clear" w:color="auto" w:fill="auto"/>
        <w:spacing w:after="100"/>
        <w:ind w:firstLine="720"/>
      </w:pPr>
      <w:r>
        <w:t>Сергій Калиняк</w:t>
      </w:r>
    </w:p>
    <w:p w:rsidR="004C76BC" w:rsidRDefault="004C76BC" w:rsidP="004C76BC">
      <w:pPr>
        <w:pStyle w:val="a4"/>
        <w:framePr w:w="9725" w:h="5755" w:hRule="exact" w:wrap="none" w:vAnchor="page" w:hAnchor="page" w:x="1216" w:y="1291"/>
        <w:shd w:val="clear" w:color="auto" w:fill="auto"/>
        <w:spacing w:after="100"/>
        <w:ind w:firstLine="720"/>
      </w:pPr>
      <w:r>
        <w:t>Володимир Комінко</w:t>
      </w:r>
    </w:p>
    <w:p w:rsidR="004C76BC" w:rsidRPr="004C76BC" w:rsidRDefault="004C76BC" w:rsidP="004C76BC">
      <w:pPr>
        <w:framePr w:w="9725" w:h="5755" w:hRule="exact" w:wrap="none" w:vAnchor="page" w:hAnchor="page" w:x="1216" w:y="1291"/>
        <w:tabs>
          <w:tab w:val="left" w:pos="4080"/>
        </w:tabs>
        <w:rPr>
          <w:rFonts w:ascii="Times New Roman" w:hAnsi="Times New Roman" w:cs="Times New Roman"/>
          <w:sz w:val="28"/>
          <w:szCs w:val="28"/>
        </w:rPr>
      </w:pPr>
      <w:r>
        <w:t xml:space="preserve">         </w:t>
      </w:r>
      <w:r w:rsidRPr="004C76BC">
        <w:rPr>
          <w:rFonts w:ascii="Times New Roman" w:hAnsi="Times New Roman" w:cs="Times New Roman"/>
          <w:sz w:val="28"/>
          <w:szCs w:val="28"/>
        </w:rPr>
        <w:t>Ольга Хвас</w:t>
      </w:r>
    </w:p>
    <w:p w:rsidR="004C76BC" w:rsidRDefault="004C76BC" w:rsidP="004C76BC">
      <w:pPr>
        <w:pStyle w:val="a4"/>
        <w:framePr w:w="9725" w:h="5755" w:hRule="exact" w:wrap="none" w:vAnchor="page" w:hAnchor="page" w:x="1216" w:y="1291"/>
        <w:shd w:val="clear" w:color="auto" w:fill="auto"/>
        <w:spacing w:after="100"/>
        <w:ind w:firstLine="720"/>
      </w:pPr>
    </w:p>
    <w:p w:rsidR="00353532" w:rsidRPr="004C76BC" w:rsidRDefault="004C76BC" w:rsidP="004C76BC">
      <w:pPr>
        <w:tabs>
          <w:tab w:val="left" w:pos="4080"/>
        </w:tabs>
        <w:sectPr w:rsidR="00353532" w:rsidRPr="004C76BC">
          <w:pgSz w:w="11900" w:h="16840"/>
          <w:pgMar w:top="360" w:right="360" w:bottom="360" w:left="360" w:header="0" w:footer="3" w:gutter="0"/>
          <w:cols w:space="720"/>
          <w:noEndnote/>
          <w:docGrid w:linePitch="360"/>
        </w:sectPr>
      </w:pPr>
      <w:r>
        <w:tab/>
      </w:r>
    </w:p>
    <w:p w:rsidR="00353532" w:rsidRDefault="00353532">
      <w:pPr>
        <w:spacing w:line="1" w:lineRule="exact"/>
      </w:pPr>
    </w:p>
    <w:p w:rsidR="00353532" w:rsidRDefault="00353532">
      <w:pPr>
        <w:pStyle w:val="a6"/>
        <w:framePr w:wrap="none" w:vAnchor="page" w:hAnchor="page" w:x="6403" w:y="494"/>
        <w:shd w:val="clear" w:color="auto" w:fill="auto"/>
      </w:pPr>
    </w:p>
    <w:p w:rsidR="00353532" w:rsidRDefault="00353532">
      <w:pPr>
        <w:spacing w:line="1" w:lineRule="exact"/>
        <w:sectPr w:rsidR="00353532">
          <w:pgSz w:w="11900" w:h="16840"/>
          <w:pgMar w:top="360" w:right="360" w:bottom="360" w:left="360" w:header="0" w:footer="3" w:gutter="0"/>
          <w:cols w:space="720"/>
          <w:noEndnote/>
          <w:docGrid w:linePitch="360"/>
        </w:sectPr>
      </w:pPr>
    </w:p>
    <w:p w:rsidR="00353532" w:rsidRDefault="00353532">
      <w:pPr>
        <w:spacing w:line="1" w:lineRule="exact"/>
      </w:pPr>
    </w:p>
    <w:p w:rsidR="00353532" w:rsidRDefault="00B9387B">
      <w:pPr>
        <w:pStyle w:val="a6"/>
        <w:framePr w:wrap="none" w:vAnchor="page" w:hAnchor="page" w:x="6401" w:y="405"/>
        <w:shd w:val="clear" w:color="auto" w:fill="auto"/>
      </w:pPr>
      <w:r>
        <w:t>5</w:t>
      </w:r>
    </w:p>
    <w:p w:rsidR="00353532" w:rsidRDefault="00B9387B" w:rsidP="004C76BC">
      <w:pPr>
        <w:pStyle w:val="a4"/>
        <w:framePr w:w="9725" w:h="5755" w:hRule="exact" w:wrap="none" w:vAnchor="page" w:hAnchor="page" w:x="1216" w:y="1291"/>
        <w:shd w:val="clear" w:color="auto" w:fill="auto"/>
        <w:spacing w:after="360"/>
        <w:ind w:firstLine="580"/>
        <w:jc w:val="both"/>
      </w:pPr>
      <w:r>
        <w:t>2. Контроль за виконанням цього розпорядження покласти на заступника начальника обласної військової адміністрації відповідно до розподілу обов'язків.</w:t>
      </w:r>
    </w:p>
    <w:p w:rsidR="00353532" w:rsidRDefault="00B9387B" w:rsidP="004C76BC">
      <w:pPr>
        <w:pStyle w:val="a4"/>
        <w:framePr w:w="9725" w:h="5755" w:hRule="exact" w:wrap="none" w:vAnchor="page" w:hAnchor="page" w:x="1216" w:y="1291"/>
        <w:shd w:val="clear" w:color="auto" w:fill="auto"/>
        <w:spacing w:after="600"/>
        <w:ind w:firstLine="0"/>
      </w:pPr>
      <w:r>
        <w:rPr>
          <w:b/>
          <w:bCs/>
        </w:rPr>
        <w:t>Начальник військової адміністрації Володимир ТРУШ</w:t>
      </w:r>
    </w:p>
    <w:p w:rsidR="00353532" w:rsidRDefault="00B9387B" w:rsidP="004C76BC">
      <w:pPr>
        <w:pStyle w:val="a4"/>
        <w:framePr w:w="9725" w:h="5755" w:hRule="exact" w:wrap="none" w:vAnchor="page" w:hAnchor="page" w:x="1216" w:y="1291"/>
        <w:shd w:val="clear" w:color="auto" w:fill="auto"/>
        <w:spacing w:after="100"/>
        <w:ind w:firstLine="720"/>
      </w:pPr>
      <w:r>
        <w:t>Віктор Устенко</w:t>
      </w:r>
    </w:p>
    <w:p w:rsidR="00353532" w:rsidRDefault="00B9387B" w:rsidP="004C76BC">
      <w:pPr>
        <w:pStyle w:val="a4"/>
        <w:framePr w:w="9725" w:h="5755" w:hRule="exact" w:wrap="none" w:vAnchor="page" w:hAnchor="page" w:x="1216" w:y="1291"/>
        <w:shd w:val="clear" w:color="auto" w:fill="auto"/>
        <w:spacing w:after="100"/>
        <w:ind w:firstLine="720"/>
      </w:pPr>
      <w:r>
        <w:t>Світлана Беспоповцева</w:t>
      </w:r>
    </w:p>
    <w:p w:rsidR="00353532" w:rsidRDefault="00B9387B" w:rsidP="004C76BC">
      <w:pPr>
        <w:pStyle w:val="a4"/>
        <w:framePr w:w="9725" w:h="5755" w:hRule="exact" w:wrap="none" w:vAnchor="page" w:hAnchor="page" w:x="1216" w:y="1291"/>
        <w:shd w:val="clear" w:color="auto" w:fill="auto"/>
        <w:spacing w:after="100"/>
        <w:ind w:firstLine="720"/>
      </w:pPr>
      <w:r>
        <w:t>Ольга Хома</w:t>
      </w:r>
    </w:p>
    <w:p w:rsidR="00353532" w:rsidRDefault="00B9387B" w:rsidP="004C76BC">
      <w:pPr>
        <w:pStyle w:val="a4"/>
        <w:framePr w:w="9725" w:h="5755" w:hRule="exact" w:wrap="none" w:vAnchor="page" w:hAnchor="page" w:x="1216" w:y="1291"/>
        <w:shd w:val="clear" w:color="auto" w:fill="auto"/>
        <w:spacing w:after="100"/>
        <w:ind w:firstLine="720"/>
      </w:pPr>
      <w:r>
        <w:t>Ольга Ютовець</w:t>
      </w:r>
    </w:p>
    <w:p w:rsidR="00353532" w:rsidRDefault="00B9387B" w:rsidP="004C76BC">
      <w:pPr>
        <w:pStyle w:val="a4"/>
        <w:framePr w:w="9725" w:h="5755" w:hRule="exact" w:wrap="none" w:vAnchor="page" w:hAnchor="page" w:x="1216" w:y="1291"/>
        <w:shd w:val="clear" w:color="auto" w:fill="auto"/>
        <w:spacing w:after="100"/>
        <w:ind w:firstLine="720"/>
      </w:pPr>
      <w:r>
        <w:t>Сергій Калиняк</w:t>
      </w:r>
    </w:p>
    <w:p w:rsidR="00353532" w:rsidRDefault="00B9387B" w:rsidP="004C76BC">
      <w:pPr>
        <w:pStyle w:val="a4"/>
        <w:framePr w:w="9725" w:h="5755" w:hRule="exact" w:wrap="none" w:vAnchor="page" w:hAnchor="page" w:x="1216" w:y="1291"/>
        <w:shd w:val="clear" w:color="auto" w:fill="auto"/>
        <w:spacing w:after="100"/>
        <w:ind w:firstLine="720"/>
      </w:pPr>
      <w:r>
        <w:t>Володимир Комінко</w:t>
      </w:r>
    </w:p>
    <w:p w:rsidR="00353532" w:rsidRDefault="00B9387B" w:rsidP="004C76BC">
      <w:pPr>
        <w:pStyle w:val="a4"/>
        <w:framePr w:w="9725" w:h="5755" w:hRule="exact" w:wrap="none" w:vAnchor="page" w:hAnchor="page" w:x="1216" w:y="1291"/>
        <w:shd w:val="clear" w:color="auto" w:fill="auto"/>
        <w:ind w:firstLine="720"/>
      </w:pPr>
      <w:r>
        <w:t>Ольга Хвас</w:t>
      </w:r>
    </w:p>
    <w:p w:rsidR="00353532" w:rsidRDefault="00353532">
      <w:pPr>
        <w:spacing w:line="1" w:lineRule="exact"/>
      </w:pPr>
    </w:p>
    <w:sectPr w:rsidR="00353532">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229" w:rsidRDefault="00DD5229">
      <w:r>
        <w:separator/>
      </w:r>
    </w:p>
  </w:endnote>
  <w:endnote w:type="continuationSeparator" w:id="0">
    <w:p w:rsidR="00DD5229" w:rsidRDefault="00DD5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229" w:rsidRDefault="00DD5229"/>
  </w:footnote>
  <w:footnote w:type="continuationSeparator" w:id="0">
    <w:p w:rsidR="00DD5229" w:rsidRDefault="00DD522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532"/>
    <w:rsid w:val="00353532"/>
    <w:rsid w:val="004C76BC"/>
    <w:rsid w:val="008B17B2"/>
    <w:rsid w:val="00B9387B"/>
    <w:rsid w:val="00DD52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FF45A"/>
  <w15:docId w15:val="{0BDB1312-6F61-4F95-89A1-989A8B3B8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a4"/>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32"/>
      <w:szCs w:val="32"/>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44"/>
      <w:szCs w:val="44"/>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20"/>
      <w:szCs w:val="2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18"/>
      <w:szCs w:val="18"/>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a5">
    <w:name w:val="Колонтитул_"/>
    <w:basedOn w:val="a0"/>
    <w:link w:val="a6"/>
    <w:rPr>
      <w:rFonts w:ascii="Arial" w:eastAsia="Arial" w:hAnsi="Arial" w:cs="Arial"/>
      <w:b w:val="0"/>
      <w:bCs w:val="0"/>
      <w:i w:val="0"/>
      <w:iCs w:val="0"/>
      <w:smallCaps w:val="0"/>
      <w:strike w:val="0"/>
      <w:sz w:val="26"/>
      <w:szCs w:val="26"/>
      <w:u w:val="none"/>
    </w:rPr>
  </w:style>
  <w:style w:type="character" w:customStyle="1" w:styleId="a7">
    <w:name w:val="Оглавление_"/>
    <w:basedOn w:val="a0"/>
    <w:link w:val="a8"/>
    <w:rPr>
      <w:rFonts w:ascii="Times New Roman" w:eastAsia="Times New Roman" w:hAnsi="Times New Roman" w:cs="Times New Roman"/>
      <w:b w:val="0"/>
      <w:bCs w:val="0"/>
      <w:i w:val="0"/>
      <w:iCs w:val="0"/>
      <w:smallCaps w:val="0"/>
      <w:strike w:val="0"/>
      <w:sz w:val="28"/>
      <w:szCs w:val="28"/>
      <w:u w:val="none"/>
    </w:rPr>
  </w:style>
  <w:style w:type="paragraph" w:customStyle="1" w:styleId="a4">
    <w:name w:val="Основной текст"/>
    <w:basedOn w:val="a"/>
    <w:link w:val="a3"/>
    <w:pPr>
      <w:shd w:val="clear" w:color="auto" w:fill="FFFFFF"/>
      <w:spacing w:line="276" w:lineRule="auto"/>
      <w:ind w:firstLine="400"/>
    </w:pPr>
    <w:rPr>
      <w:rFonts w:ascii="Times New Roman" w:eastAsia="Times New Roman" w:hAnsi="Times New Roman" w:cs="Times New Roman"/>
      <w:sz w:val="28"/>
      <w:szCs w:val="28"/>
    </w:rPr>
  </w:style>
  <w:style w:type="paragraph" w:customStyle="1" w:styleId="40">
    <w:name w:val="Основной текст (4)"/>
    <w:basedOn w:val="a"/>
    <w:link w:val="4"/>
    <w:pPr>
      <w:shd w:val="clear" w:color="auto" w:fill="FFFFFF"/>
      <w:spacing w:after="220" w:line="360" w:lineRule="auto"/>
      <w:jc w:val="center"/>
    </w:pPr>
    <w:rPr>
      <w:rFonts w:ascii="Times New Roman" w:eastAsia="Times New Roman" w:hAnsi="Times New Roman" w:cs="Times New Roman"/>
      <w:b/>
      <w:bCs/>
      <w:sz w:val="32"/>
      <w:szCs w:val="32"/>
    </w:rPr>
  </w:style>
  <w:style w:type="paragraph" w:customStyle="1" w:styleId="10">
    <w:name w:val="Заголовок №1"/>
    <w:basedOn w:val="a"/>
    <w:link w:val="1"/>
    <w:pPr>
      <w:shd w:val="clear" w:color="auto" w:fill="FFFFFF"/>
      <w:spacing w:after="220"/>
      <w:jc w:val="center"/>
      <w:outlineLvl w:val="0"/>
    </w:pPr>
    <w:rPr>
      <w:rFonts w:ascii="Times New Roman" w:eastAsia="Times New Roman" w:hAnsi="Times New Roman" w:cs="Times New Roman"/>
      <w:b/>
      <w:bCs/>
      <w:sz w:val="44"/>
      <w:szCs w:val="44"/>
    </w:rPr>
  </w:style>
  <w:style w:type="paragraph" w:customStyle="1" w:styleId="30">
    <w:name w:val="Основной текст (3)"/>
    <w:basedOn w:val="a"/>
    <w:link w:val="3"/>
    <w:pPr>
      <w:shd w:val="clear" w:color="auto" w:fill="FFFFFF"/>
      <w:jc w:val="center"/>
    </w:pPr>
    <w:rPr>
      <w:rFonts w:ascii="Times New Roman" w:eastAsia="Times New Roman" w:hAnsi="Times New Roman" w:cs="Times New Roman"/>
      <w:sz w:val="20"/>
      <w:szCs w:val="20"/>
    </w:rPr>
  </w:style>
  <w:style w:type="paragraph" w:customStyle="1" w:styleId="20">
    <w:name w:val="Основной текст (2)"/>
    <w:basedOn w:val="a"/>
    <w:link w:val="2"/>
    <w:pPr>
      <w:shd w:val="clear" w:color="auto" w:fill="FFFFFF"/>
      <w:spacing w:before="50" w:after="130"/>
    </w:pPr>
    <w:rPr>
      <w:rFonts w:ascii="Times New Roman" w:eastAsia="Times New Roman" w:hAnsi="Times New Roman" w:cs="Times New Roman"/>
      <w:sz w:val="18"/>
      <w:szCs w:val="18"/>
    </w:rPr>
  </w:style>
  <w:style w:type="paragraph" w:customStyle="1" w:styleId="22">
    <w:name w:val="Колонтитул (2)"/>
    <w:basedOn w:val="a"/>
    <w:link w:val="21"/>
    <w:pPr>
      <w:shd w:val="clear" w:color="auto" w:fill="FFFFFF"/>
    </w:pPr>
    <w:rPr>
      <w:rFonts w:ascii="Times New Roman" w:eastAsia="Times New Roman" w:hAnsi="Times New Roman" w:cs="Times New Roman"/>
      <w:sz w:val="20"/>
      <w:szCs w:val="20"/>
    </w:rPr>
  </w:style>
  <w:style w:type="paragraph" w:customStyle="1" w:styleId="a6">
    <w:name w:val="Колонтитул"/>
    <w:basedOn w:val="a"/>
    <w:link w:val="a5"/>
    <w:pPr>
      <w:shd w:val="clear" w:color="auto" w:fill="FFFFFF"/>
    </w:pPr>
    <w:rPr>
      <w:rFonts w:ascii="Arial" w:eastAsia="Arial" w:hAnsi="Arial" w:cs="Arial"/>
      <w:sz w:val="26"/>
      <w:szCs w:val="26"/>
    </w:rPr>
  </w:style>
  <w:style w:type="paragraph" w:customStyle="1" w:styleId="a8">
    <w:name w:val="Оглавление"/>
    <w:basedOn w:val="a"/>
    <w:link w:val="a7"/>
    <w:pPr>
      <w:shd w:val="clear" w:color="auto" w:fill="FFFFFF"/>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1489</Words>
  <Characters>849</Characters>
  <Application>Microsoft Office Word</Application>
  <DocSecurity>0</DocSecurity>
  <Lines>7</Lines>
  <Paragraphs>4</Paragraphs>
  <ScaleCrop>false</ScaleCrop>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3</dc:title>
  <dc:subject/>
  <dc:creator>User</dc:creator>
  <cp:keywords/>
  <cp:lastModifiedBy>садочок</cp:lastModifiedBy>
  <cp:revision>5</cp:revision>
  <dcterms:created xsi:type="dcterms:W3CDTF">2026-02-17T13:11:00Z</dcterms:created>
  <dcterms:modified xsi:type="dcterms:W3CDTF">2026-02-17T14:35:00Z</dcterms:modified>
</cp:coreProperties>
</file>